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ECA" w:rsidP="007426AA" w:rsidRDefault="00D00DC4" w14:paraId="019F0725" w14:textId="08777C5E">
      <w:pPr>
        <w:rPr>
          <w:szCs w:val="18"/>
        </w:rPr>
      </w:pPr>
      <w:r>
        <w:rPr>
          <w:szCs w:val="18"/>
        </w:rPr>
        <w:t>Geachte Voorzitter,</w:t>
      </w:r>
    </w:p>
    <w:p w:rsidRPr="00C21C0C" w:rsidR="009503A1" w:rsidP="009503A1" w:rsidRDefault="008F3A72" w14:paraId="4990CB65" w14:textId="2F2AD3E4">
      <w:pPr>
        <w:rPr>
          <w:szCs w:val="18"/>
        </w:rPr>
      </w:pPr>
      <w:r>
        <w:br/>
      </w:r>
      <w:r w:rsidRPr="000B3C88" w:rsidR="009503A1">
        <w:rPr>
          <w:szCs w:val="18"/>
        </w:rPr>
        <w:t>Op 26 september jl. is een motie aangenomen die de regering verzoekt om de deadline voor inzaai van vanggewassen bij consumptieaardappelen op zand- en lössgrond twee weken op te schuiven eventueel in combinatie met de verplichting om na de teelt altijd een vanggewas in te zaaien (Kamerstuk 33037, nr. 504).</w:t>
      </w:r>
    </w:p>
    <w:p w:rsidR="00730601" w:rsidP="009503A1" w:rsidRDefault="00730601" w14:paraId="2D868035" w14:textId="77777777"/>
    <w:p w:rsidR="009503A1" w:rsidP="009503A1" w:rsidRDefault="009503A1" w14:paraId="52D7CA84" w14:textId="4C5F3086">
      <w:r>
        <w:t xml:space="preserve">Ik zal deze motie </w:t>
      </w:r>
      <w:r w:rsidR="00932D22">
        <w:t xml:space="preserve">enkel voor dit jaar (2023) </w:t>
      </w:r>
      <w:r>
        <w:t>uitvoeren, door de regeling zodanig aan te passen dat in 2023 bij consumptieaardapp</w:t>
      </w:r>
      <w:r w:rsidR="00A06382">
        <w:t>e</w:t>
      </w:r>
      <w:r>
        <w:t>len de eerste stap van de korting</w:t>
      </w:r>
      <w:r w:rsidR="00793ADD">
        <w:t xml:space="preserve"> (5 kg stikstof/ha in het daaropvolgende jaar),</w:t>
      </w:r>
      <w:r>
        <w:t xml:space="preserve"> </w:t>
      </w:r>
      <w:r w:rsidR="00793ADD">
        <w:t>die geldt bij inzaai van een vanggewas in de periode 2 oktober tot en met 14 oktober,</w:t>
      </w:r>
      <w:r>
        <w:t xml:space="preserve"> niet zal worden toegepast. De twee volgende stappen in de korting zullen wel blijven gelden, indien er uiterlijk op 14 oktober geen vanggewas is ingezaaid.</w:t>
      </w:r>
    </w:p>
    <w:p w:rsidR="009503A1" w:rsidP="009503A1" w:rsidRDefault="009503A1" w14:paraId="3B810837" w14:textId="77777777"/>
    <w:p w:rsidR="009503A1" w:rsidP="009503A1" w:rsidRDefault="00730601" w14:paraId="6024ECC9" w14:textId="65128B59">
      <w:r>
        <w:t>De maatregel ter stimulering van vanggewassen heeft als doel om de tijdige inzaai van vanggewassen op zand- en lössgrond aan te moedigen, omdat hiermee de uitspoeling van stikstof wordt verminderd.</w:t>
      </w:r>
      <w:r w:rsidRPr="00730601">
        <w:t xml:space="preserve"> Ik besef terdege dat de sector moeite heeft met het inpassen van deze maatregel in het toch al brede pakket aan maatregelen dat op boeren afkomt.</w:t>
      </w:r>
      <w:r>
        <w:t xml:space="preserve"> Maar vanwege de opgave die Nederland heeft om de waterkwaliteit te verbeteren, </w:t>
      </w:r>
      <w:r w:rsidR="00187E68">
        <w:t xml:space="preserve">zeker in de zand- en lössgebieden, </w:t>
      </w:r>
      <w:r>
        <w:t xml:space="preserve">zijn er maatregelen nodig. Ik zal op </w:t>
      </w:r>
      <w:r w:rsidR="009503A1">
        <w:t>korte termijn met de</w:t>
      </w:r>
      <w:r w:rsidRPr="000E7CF5" w:rsidR="009503A1">
        <w:t xml:space="preserve"> </w:t>
      </w:r>
      <w:r w:rsidR="00932D22">
        <w:t>consumptieaardappel</w:t>
      </w:r>
      <w:r w:rsidRPr="000E7CF5" w:rsidR="009503A1">
        <w:t xml:space="preserve">sector </w:t>
      </w:r>
      <w:r w:rsidR="009503A1">
        <w:t xml:space="preserve">in overleg gaan </w:t>
      </w:r>
      <w:proofErr w:type="spellStart"/>
      <w:r>
        <w:t>overdoor</w:t>
      </w:r>
      <w:proofErr w:type="spellEnd"/>
      <w:r>
        <w:t xml:space="preserve"> </w:t>
      </w:r>
      <w:r w:rsidR="009503A1">
        <w:t xml:space="preserve">de sector aan te dragen voorstellen </w:t>
      </w:r>
      <w:r>
        <w:t>die eenzelfde effect op de waterkwaliteit hebben, ten behoeve van</w:t>
      </w:r>
      <w:r w:rsidR="009503A1">
        <w:t xml:space="preserve"> volgend jaar en richting het </w:t>
      </w:r>
      <w:r w:rsidR="00231EFD">
        <w:t>8e</w:t>
      </w:r>
      <w:r w:rsidR="009503A1">
        <w:t xml:space="preserve"> actieprogramma nitraatrichtlijn. </w:t>
      </w:r>
      <w:r>
        <w:t xml:space="preserve">Daarmee geef ik ook invulling aan de aangenomen motie </w:t>
      </w:r>
      <w:proofErr w:type="spellStart"/>
      <w:r>
        <w:t>Grinwis</w:t>
      </w:r>
      <w:proofErr w:type="spellEnd"/>
      <w:r>
        <w:t xml:space="preserve"> c.s. (Kamerstuk 33037, nr. 512). </w:t>
      </w:r>
      <w:r w:rsidR="009503A1">
        <w:t xml:space="preserve">Indien dit niet leidt tot een alternatief dat voldoende positief effect heeft op de waterkwaliteit, zal in 2024 ook voor consumptieaardappelen </w:t>
      </w:r>
      <w:r w:rsidR="007D0C8E">
        <w:t xml:space="preserve">de </w:t>
      </w:r>
      <w:r w:rsidR="00E74BDA">
        <w:t>stimulerings</w:t>
      </w:r>
      <w:r w:rsidR="007D0C8E">
        <w:t xml:space="preserve">maatregel vanaf 1 oktober </w:t>
      </w:r>
      <w:r w:rsidR="00D203E8">
        <w:t xml:space="preserve">blijven </w:t>
      </w:r>
      <w:r w:rsidR="007D0C8E">
        <w:t>gelden.</w:t>
      </w:r>
    </w:p>
    <w:p w:rsidR="001536B3" w:rsidP="00810C93" w:rsidRDefault="001536B3" w14:paraId="71F54546" w14:textId="77777777"/>
    <w:p w:rsidR="001536B3" w:rsidP="00810C93" w:rsidRDefault="00625BFE" w14:paraId="696F6FFC" w14:textId="496EC46A">
      <w:r>
        <w:t>Met deze brief voldoe ik tevens aan het verzoek zoals gedaan in het ordedebat van 26 september jl. (</w:t>
      </w:r>
      <w:r w:rsidR="00D26A5B">
        <w:t>k</w:t>
      </w:r>
      <w:r>
        <w:t xml:space="preserve">enmerk </w:t>
      </w:r>
      <w:r w:rsidRPr="00625BFE">
        <w:t>2023Z15059</w:t>
      </w:r>
      <w:r>
        <w:t>)</w:t>
      </w:r>
      <w:r w:rsidRPr="00625BFE">
        <w:t>.</w:t>
      </w:r>
    </w:p>
    <w:p w:rsidR="007239A1" w:rsidP="007255FC" w:rsidRDefault="007239A1" w14:paraId="650DA99C" w14:textId="4FFBEDD9"/>
    <w:p w:rsidR="00D26A5B" w:rsidP="007255FC" w:rsidRDefault="00D26A5B" w14:paraId="0EE08649" w14:textId="6638CA85"/>
    <w:p w:rsidR="00D26A5B" w:rsidP="007255FC" w:rsidRDefault="00D26A5B" w14:paraId="2BBE3240" w14:textId="77777777"/>
    <w:p w:rsidRPr="00EC58D9" w:rsidR="009503A1" w:rsidP="007255FC" w:rsidRDefault="009503A1" w14:paraId="436715E9" w14:textId="77777777"/>
    <w:p w:rsidRPr="006A15A5" w:rsidR="007239A1" w:rsidP="007255FC" w:rsidRDefault="008F3A72" w14:paraId="5830A4D4" w14:textId="77777777">
      <w:pPr>
        <w:rPr>
          <w:szCs w:val="18"/>
        </w:rPr>
      </w:pPr>
      <w:r>
        <w:rPr>
          <w:rFonts w:cs="Arial"/>
          <w:color w:val="000000"/>
          <w:szCs w:val="18"/>
        </w:rPr>
        <w:lastRenderedPageBreak/>
        <w:t>Piet Adema</w:t>
      </w:r>
    </w:p>
    <w:p w:rsidR="00377C58" w:rsidP="00810C93" w:rsidRDefault="008F3A72" w14:paraId="12E1EF8F" w14:textId="0D9A8FCF">
      <w:r w:rsidRPr="00EC58D9">
        <w:t>Minister van Landbouw, Natuur en Voedselkwaliteit</w:t>
      </w:r>
    </w:p>
    <w:sectPr w:rsidR="00377C5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08A8" w14:textId="77777777" w:rsidR="002E0EEA" w:rsidRDefault="002E0EEA">
      <w:r>
        <w:separator/>
      </w:r>
    </w:p>
    <w:p w14:paraId="0A6FE91B" w14:textId="77777777" w:rsidR="002E0EEA" w:rsidRDefault="002E0EEA"/>
  </w:endnote>
  <w:endnote w:type="continuationSeparator" w:id="0">
    <w:p w14:paraId="1344E363" w14:textId="77777777" w:rsidR="002E0EEA" w:rsidRDefault="002E0EEA">
      <w:r>
        <w:continuationSeparator/>
      </w:r>
    </w:p>
    <w:p w14:paraId="54D3FE58" w14:textId="77777777" w:rsidR="002E0EEA" w:rsidRDefault="002E0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213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72858" w14:paraId="25D30C0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FEE073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9978B97" w14:textId="5467F817" w:rsidR="00527BD4" w:rsidRPr="00645414" w:rsidRDefault="008F3A7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21C0C">
            <w:fldChar w:fldCharType="begin"/>
          </w:r>
          <w:r w:rsidR="00C21C0C">
            <w:instrText xml:space="preserve"> SECTIONPAGES   \* MERGEFORMAT </w:instrText>
          </w:r>
          <w:r w:rsidR="00C21C0C">
            <w:fldChar w:fldCharType="separate"/>
          </w:r>
          <w:r w:rsidR="00C21C0C">
            <w:t>2</w:t>
          </w:r>
          <w:r w:rsidR="00C21C0C">
            <w:fldChar w:fldCharType="end"/>
          </w:r>
        </w:p>
      </w:tc>
    </w:tr>
  </w:tbl>
  <w:p w14:paraId="2C8233A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72858" w14:paraId="68DD121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56D1C8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5EC649F" w14:textId="0FB66AA0" w:rsidR="00527BD4" w:rsidRPr="00ED539E" w:rsidRDefault="008F3A7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C21C0C">
            <w:fldChar w:fldCharType="begin"/>
          </w:r>
          <w:r w:rsidR="00C21C0C">
            <w:instrText xml:space="preserve"> SECTIONPAGES   \* MERGEFORMAT </w:instrText>
          </w:r>
          <w:r w:rsidR="00C21C0C">
            <w:fldChar w:fldCharType="separate"/>
          </w:r>
          <w:r w:rsidR="00C21C0C">
            <w:t>2</w:t>
          </w:r>
          <w:r w:rsidR="00C21C0C">
            <w:fldChar w:fldCharType="end"/>
          </w:r>
        </w:p>
      </w:tc>
    </w:tr>
  </w:tbl>
  <w:p w14:paraId="040BA62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DF280B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093C" w14:textId="77777777" w:rsidR="002E0EEA" w:rsidRDefault="002E0EEA">
      <w:r>
        <w:separator/>
      </w:r>
    </w:p>
    <w:p w14:paraId="079C2D46" w14:textId="77777777" w:rsidR="002E0EEA" w:rsidRDefault="002E0EEA"/>
  </w:footnote>
  <w:footnote w:type="continuationSeparator" w:id="0">
    <w:p w14:paraId="3E3B1374" w14:textId="77777777" w:rsidR="002E0EEA" w:rsidRDefault="002E0EEA">
      <w:r>
        <w:continuationSeparator/>
      </w:r>
    </w:p>
    <w:p w14:paraId="7B6619AF" w14:textId="77777777" w:rsidR="002E0EEA" w:rsidRDefault="002E0E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72858" w14:paraId="5CAB50DB" w14:textId="77777777" w:rsidTr="00A50CF6">
      <w:tc>
        <w:tcPr>
          <w:tcW w:w="2156" w:type="dxa"/>
          <w:shd w:val="clear" w:color="auto" w:fill="auto"/>
        </w:tcPr>
        <w:p w14:paraId="0412B4B6" w14:textId="77777777" w:rsidR="00527BD4" w:rsidRPr="005819CE" w:rsidRDefault="008F3A7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B72858" w14:paraId="2E1FEFC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349B7E1" w14:textId="77777777" w:rsidR="00527BD4" w:rsidRPr="005819CE" w:rsidRDefault="00527BD4" w:rsidP="00A50CF6"/>
      </w:tc>
    </w:tr>
    <w:tr w:rsidR="00B72858" w14:paraId="2224CCA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A3F8D1A" w14:textId="77777777" w:rsidR="00527BD4" w:rsidRDefault="008F3A72" w:rsidP="003A5290">
          <w:pPr>
            <w:pStyle w:val="Huisstijl-Kopje"/>
          </w:pPr>
          <w:r>
            <w:t>Ons kenmerk</w:t>
          </w:r>
        </w:p>
        <w:p w14:paraId="1314DB11" w14:textId="77777777" w:rsidR="00527BD4" w:rsidRPr="005819CE" w:rsidRDefault="008F3A72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37334299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78CB11D4" w14:textId="77777777" w:rsidR="00527BD4" w:rsidRDefault="00527BD4" w:rsidP="008C356D"/>
  <w:p w14:paraId="2177EDF3" w14:textId="77777777" w:rsidR="00527BD4" w:rsidRPr="00740712" w:rsidRDefault="00527BD4" w:rsidP="008C356D"/>
  <w:p w14:paraId="10F0478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CF53ED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777AEEC" w14:textId="77777777" w:rsidR="00527BD4" w:rsidRDefault="00527BD4" w:rsidP="004F44C2"/>
  <w:p w14:paraId="657E42DD" w14:textId="77777777" w:rsidR="00527BD4" w:rsidRPr="00740712" w:rsidRDefault="00527BD4" w:rsidP="004F44C2"/>
  <w:p w14:paraId="37D7FBC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72858" w14:paraId="03E5DEE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41DEDC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B36E46B" w14:textId="77777777" w:rsidR="00527BD4" w:rsidRDefault="008F3A72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7B10812" wp14:editId="4D8F5223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A3F08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04FF50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72858" w:rsidRPr="00D26A5B" w14:paraId="4FB82540" w14:textId="77777777" w:rsidTr="00A50CF6">
      <w:tc>
        <w:tcPr>
          <w:tcW w:w="2160" w:type="dxa"/>
          <w:shd w:val="clear" w:color="auto" w:fill="auto"/>
        </w:tcPr>
        <w:p w14:paraId="567853BA" w14:textId="77777777" w:rsidR="00527BD4" w:rsidRPr="005819CE" w:rsidRDefault="008F3A7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6130F144" w14:textId="77777777" w:rsidR="00527BD4" w:rsidRPr="00BE5ED9" w:rsidRDefault="008F3A7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DA4B0B8" w14:textId="77777777" w:rsidR="00EF495B" w:rsidRDefault="008F3A7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21C55B7" w14:textId="77777777" w:rsidR="00556BEE" w:rsidRPr="005B3814" w:rsidRDefault="008F3A7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EA7A02A" w14:textId="5F42D8CB" w:rsidR="00527BD4" w:rsidRPr="00D26A5B" w:rsidRDefault="008F3A7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B72858" w:rsidRPr="00D26A5B" w14:paraId="704776F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679F8B7" w14:textId="77777777" w:rsidR="00527BD4" w:rsidRPr="00197536" w:rsidRDefault="00527BD4" w:rsidP="00A50CF6"/>
      </w:tc>
    </w:tr>
    <w:tr w:rsidR="00B72858" w14:paraId="190DA5C4" w14:textId="77777777" w:rsidTr="00A50CF6">
      <w:tc>
        <w:tcPr>
          <w:tcW w:w="2160" w:type="dxa"/>
          <w:shd w:val="clear" w:color="auto" w:fill="auto"/>
        </w:tcPr>
        <w:p w14:paraId="00ABF6EB" w14:textId="77777777" w:rsidR="000C0163" w:rsidRPr="005819CE" w:rsidRDefault="008F3A7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468F1B7" w14:textId="388F2047" w:rsidR="00527BD4" w:rsidRPr="005819CE" w:rsidRDefault="008F3A72" w:rsidP="00D26A5B">
          <w:pPr>
            <w:pStyle w:val="Huisstijl-Gegeven"/>
          </w:pPr>
          <w:r>
            <w:t>DGA-PAV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CC7BA8">
                <w:fldChar w:fldCharType="begin"/>
              </w:r>
              <w:r>
                <w:instrText xml:space="preserve"> DOCPROPERTY  "documentId"  \* MERGEFORMAT </w:instrText>
              </w:r>
              <w:r w:rsidR="00CC7BA8">
                <w:fldChar w:fldCharType="separate"/>
              </w:r>
              <w:r w:rsidR="00CC7BA8">
                <w:t>37334299</w:t>
              </w:r>
              <w:r w:rsidR="00CC7BA8">
                <w:fldChar w:fldCharType="end"/>
              </w:r>
            </w:sdtContent>
          </w:sdt>
        </w:p>
      </w:tc>
    </w:tr>
  </w:tbl>
  <w:p w14:paraId="3B9D111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72858" w14:paraId="4FE1F0EB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3A584BD" w14:textId="77777777" w:rsidR="00527BD4" w:rsidRPr="00BC3B53" w:rsidRDefault="008F3A7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72858" w14:paraId="3735E8CE" w14:textId="77777777" w:rsidTr="009E2051">
      <w:tc>
        <w:tcPr>
          <w:tcW w:w="7520" w:type="dxa"/>
          <w:gridSpan w:val="2"/>
          <w:shd w:val="clear" w:color="auto" w:fill="auto"/>
        </w:tcPr>
        <w:p w14:paraId="29E4524C" w14:textId="77777777" w:rsidR="00527BD4" w:rsidRPr="00983E8F" w:rsidRDefault="00527BD4" w:rsidP="00A50CF6">
          <w:pPr>
            <w:pStyle w:val="Huisstijl-Rubricering"/>
          </w:pPr>
        </w:p>
      </w:tc>
    </w:tr>
    <w:tr w:rsidR="00B72858" w14:paraId="495792AA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E370F93" w14:textId="77777777" w:rsidR="00D26A5B" w:rsidRDefault="008F3A72" w:rsidP="00A50CF6">
          <w:pPr>
            <w:pStyle w:val="Huisstijl-NAW"/>
          </w:pPr>
          <w:r>
            <w:t xml:space="preserve">De </w:t>
          </w:r>
          <w:r w:rsidR="00D26A5B">
            <w:t xml:space="preserve">Voorzitter van de </w:t>
          </w:r>
          <w:r>
            <w:t xml:space="preserve">Tweede Kamer </w:t>
          </w:r>
        </w:p>
        <w:p w14:paraId="2A30ED58" w14:textId="47A55EEA" w:rsidR="00527BD4" w:rsidRDefault="008F3A72" w:rsidP="00A50CF6">
          <w:pPr>
            <w:pStyle w:val="Huisstijl-NAW"/>
          </w:pPr>
          <w:r>
            <w:t>der Staten-Generaal</w:t>
          </w:r>
        </w:p>
        <w:p w14:paraId="320E1FE3" w14:textId="77777777" w:rsidR="00B72858" w:rsidRDefault="008F3A72">
          <w:pPr>
            <w:pStyle w:val="Huisstijl-NAW"/>
          </w:pPr>
          <w:r>
            <w:t>Prinses Irenestraat 6</w:t>
          </w:r>
        </w:p>
        <w:p w14:paraId="62EA15EA" w14:textId="0E79FA91" w:rsidR="00B72858" w:rsidRDefault="008F3A72">
          <w:pPr>
            <w:pStyle w:val="Huisstijl-NAW"/>
          </w:pPr>
          <w:r>
            <w:t xml:space="preserve">2595 BD </w:t>
          </w:r>
          <w:r w:rsidR="00D26A5B">
            <w:t xml:space="preserve"> DEN HAAG</w:t>
          </w:r>
        </w:p>
      </w:tc>
    </w:tr>
    <w:tr w:rsidR="00B72858" w14:paraId="54BF334D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FA269B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72858" w14:paraId="70F3916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620014A" w14:textId="77777777" w:rsidR="00527BD4" w:rsidRPr="007709EF" w:rsidRDefault="008F3A7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4DE5870" w14:textId="4C4FB090" w:rsidR="00527BD4" w:rsidRPr="007709EF" w:rsidRDefault="00197536" w:rsidP="00A50CF6">
          <w:r>
            <w:t>29-09-2023</w:t>
          </w:r>
        </w:p>
      </w:tc>
    </w:tr>
    <w:tr w:rsidR="00B72858" w14:paraId="7A8F7F7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B1D4E7E" w14:textId="77777777" w:rsidR="00527BD4" w:rsidRPr="007709EF" w:rsidRDefault="008F3A7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E591536" w14:textId="1A47FE40" w:rsidR="00527BD4" w:rsidRPr="007709EF" w:rsidRDefault="008F3A72" w:rsidP="00A50CF6">
          <w:r>
            <w:t>Uitvoering Motie van der Plas</w:t>
          </w:r>
          <w:r w:rsidR="009A53ED">
            <w:t xml:space="preserve"> en</w:t>
          </w:r>
          <w:r w:rsidR="006A4289">
            <w:t xml:space="preserve"> Bisschop</w:t>
          </w:r>
          <w:r>
            <w:t xml:space="preserve"> over vanggewas na </w:t>
          </w:r>
          <w:r w:rsidR="009503A1">
            <w:t>(consumptie)</w:t>
          </w:r>
          <w:r>
            <w:t>aardappelen</w:t>
          </w:r>
        </w:p>
      </w:tc>
    </w:tr>
  </w:tbl>
  <w:p w14:paraId="6E1B24E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B4A39B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2024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5CA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06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AC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84F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C8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E5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881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7F651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F6C7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F4A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83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AB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EE7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8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01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D4A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1129247">
    <w:abstractNumId w:val="10"/>
  </w:num>
  <w:num w:numId="2" w16cid:durableId="1755004732">
    <w:abstractNumId w:val="7"/>
  </w:num>
  <w:num w:numId="3" w16cid:durableId="1687099270">
    <w:abstractNumId w:val="6"/>
  </w:num>
  <w:num w:numId="4" w16cid:durableId="344868505">
    <w:abstractNumId w:val="5"/>
  </w:num>
  <w:num w:numId="5" w16cid:durableId="2078244024">
    <w:abstractNumId w:val="4"/>
  </w:num>
  <w:num w:numId="6" w16cid:durableId="2109739923">
    <w:abstractNumId w:val="8"/>
  </w:num>
  <w:num w:numId="7" w16cid:durableId="924532672">
    <w:abstractNumId w:val="3"/>
  </w:num>
  <w:num w:numId="8" w16cid:durableId="887186833">
    <w:abstractNumId w:val="2"/>
  </w:num>
  <w:num w:numId="9" w16cid:durableId="2106459611">
    <w:abstractNumId w:val="1"/>
  </w:num>
  <w:num w:numId="10" w16cid:durableId="1973241740">
    <w:abstractNumId w:val="0"/>
  </w:num>
  <w:num w:numId="11" w16cid:durableId="11420515">
    <w:abstractNumId w:val="9"/>
  </w:num>
  <w:num w:numId="12" w16cid:durableId="1395201527">
    <w:abstractNumId w:val="11"/>
  </w:num>
  <w:num w:numId="13" w16cid:durableId="1852063602">
    <w:abstractNumId w:val="13"/>
  </w:num>
  <w:num w:numId="14" w16cid:durableId="44015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6E9C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87E68"/>
    <w:rsid w:val="00196B8B"/>
    <w:rsid w:val="00197536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E0D"/>
    <w:rsid w:val="002309A8"/>
    <w:rsid w:val="00231EFD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EEA"/>
    <w:rsid w:val="002E0F69"/>
    <w:rsid w:val="002F5147"/>
    <w:rsid w:val="002F7ABD"/>
    <w:rsid w:val="00312597"/>
    <w:rsid w:val="00327BA5"/>
    <w:rsid w:val="00334154"/>
    <w:rsid w:val="00336589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23B4"/>
    <w:rsid w:val="003A5290"/>
    <w:rsid w:val="003B0155"/>
    <w:rsid w:val="003B27B5"/>
    <w:rsid w:val="003B7EE7"/>
    <w:rsid w:val="003C1442"/>
    <w:rsid w:val="003C2CCB"/>
    <w:rsid w:val="003D39EC"/>
    <w:rsid w:val="003E3847"/>
    <w:rsid w:val="003E3DD5"/>
    <w:rsid w:val="003F04F9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00C8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BF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4289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5A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0601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3ADD"/>
    <w:rsid w:val="0079551B"/>
    <w:rsid w:val="00797AA5"/>
    <w:rsid w:val="007A26BD"/>
    <w:rsid w:val="007A4105"/>
    <w:rsid w:val="007A67A7"/>
    <w:rsid w:val="007B4503"/>
    <w:rsid w:val="007C406E"/>
    <w:rsid w:val="007C5183"/>
    <w:rsid w:val="007C7573"/>
    <w:rsid w:val="007D0C8E"/>
    <w:rsid w:val="007E2B20"/>
    <w:rsid w:val="007E2C4E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A72"/>
    <w:rsid w:val="008F3C1B"/>
    <w:rsid w:val="008F508C"/>
    <w:rsid w:val="0090271B"/>
    <w:rsid w:val="00910642"/>
    <w:rsid w:val="00910DDF"/>
    <w:rsid w:val="00930B13"/>
    <w:rsid w:val="009311C8"/>
    <w:rsid w:val="00932D22"/>
    <w:rsid w:val="00933376"/>
    <w:rsid w:val="00933A2F"/>
    <w:rsid w:val="009503A1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53ED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06382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62AFA"/>
    <w:rsid w:val="00B70BF3"/>
    <w:rsid w:val="00B71DC2"/>
    <w:rsid w:val="00B72858"/>
    <w:rsid w:val="00B91CFC"/>
    <w:rsid w:val="00B9300F"/>
    <w:rsid w:val="00B93893"/>
    <w:rsid w:val="00B948CA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21C0C"/>
    <w:rsid w:val="00C3413D"/>
    <w:rsid w:val="00C35F6B"/>
    <w:rsid w:val="00C4015B"/>
    <w:rsid w:val="00C40C60"/>
    <w:rsid w:val="00C42D4C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0DC4"/>
    <w:rsid w:val="00D0375A"/>
    <w:rsid w:val="00D0609E"/>
    <w:rsid w:val="00D078E1"/>
    <w:rsid w:val="00D100E9"/>
    <w:rsid w:val="00D17AF8"/>
    <w:rsid w:val="00D203E8"/>
    <w:rsid w:val="00D21E4B"/>
    <w:rsid w:val="00D23522"/>
    <w:rsid w:val="00D264D6"/>
    <w:rsid w:val="00D26A5B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1B37"/>
    <w:rsid w:val="00D939F2"/>
    <w:rsid w:val="00D95C88"/>
    <w:rsid w:val="00D97B2E"/>
    <w:rsid w:val="00DA1FAE"/>
    <w:rsid w:val="00DA241E"/>
    <w:rsid w:val="00DB14A9"/>
    <w:rsid w:val="00DB36FE"/>
    <w:rsid w:val="00DB533A"/>
    <w:rsid w:val="00DB6307"/>
    <w:rsid w:val="00DC484B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4BDA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721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0E8201"/>
  <w15:docId w15:val="{892AA058-1C62-4CF0-9432-27C17383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DB14A9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3C144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3C14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C1442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C14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C1442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B55D82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43970"/>
    <w:rsid w:val="000562AA"/>
    <w:rsid w:val="00085ACD"/>
    <w:rsid w:val="000D2FAC"/>
    <w:rsid w:val="001964AB"/>
    <w:rsid w:val="002D432D"/>
    <w:rsid w:val="0035268B"/>
    <w:rsid w:val="004F15E8"/>
    <w:rsid w:val="00566C3B"/>
    <w:rsid w:val="00990FF5"/>
    <w:rsid w:val="00A8650F"/>
    <w:rsid w:val="00AB4CD6"/>
    <w:rsid w:val="00B55D82"/>
    <w:rsid w:val="00C56809"/>
    <w:rsid w:val="00D071A9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314</ap:Words>
  <ap:Characters>1685</ap:Characters>
  <ap:DocSecurity>0</ap:DocSecurity>
  <ap:Lines>14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1996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2023-09-29T12:58:00.0000000Z</dcterms:created>
  <dcterms:modified xsi:type="dcterms:W3CDTF">2023-09-29T15:34:00.0000000Z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vosc</vt:lpwstr>
  </property>
  <property fmtid="{D5CDD505-2E9C-101B-9397-08002B2CF9AE}" pid="3" name="AUTHOR_ID">
    <vt:lpwstr>vosc</vt:lpwstr>
  </property>
  <property fmtid="{D5CDD505-2E9C-101B-9397-08002B2CF9AE}" pid="4" name="A_ADRES">
    <vt:lpwstr>De Tweede Kamer der Staten-Generaal
Prinses Irenestraat 6
2595 BD Den Haag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Uitvoering Motie van der Plas over vanggewas na aardappelen</vt:lpwstr>
  </property>
  <property fmtid="{D5CDD505-2E9C-101B-9397-08002B2CF9AE}" pid="9" name="documentId">
    <vt:lpwstr>37334299</vt:lpwstr>
  </property>
  <property fmtid="{D5CDD505-2E9C-101B-9397-08002B2CF9AE}" pid="10" name="Header">
    <vt:lpwstr>Brief - LNV</vt:lpwstr>
  </property>
  <property fmtid="{D5CDD505-2E9C-101B-9397-08002B2CF9AE}" pid="11" name="HeaderId">
    <vt:lpwstr>56E17A4C1E2A4EEB886BEAE9AF616396</vt:lpwstr>
  </property>
  <property fmtid="{D5CDD505-2E9C-101B-9397-08002B2CF9AE}" pid="12" name="Template">
    <vt:lpwstr>Brief - LNV</vt:lpwstr>
  </property>
  <property fmtid="{D5CDD505-2E9C-101B-9397-08002B2CF9AE}" pid="13" name="TemplateId">
    <vt:lpwstr>FD2BC22EC6114961985C35D6109F858E</vt:lpwstr>
  </property>
  <property fmtid="{D5CDD505-2E9C-101B-9397-08002B2CF9AE}" pid="14" name="TYPE_ID">
    <vt:lpwstr>Brief</vt:lpwstr>
  </property>
  <property fmtid="{D5CDD505-2E9C-101B-9397-08002B2CF9AE}" pid="15" name="Typist">
    <vt:lpwstr>vosc</vt:lpwstr>
  </property>
</Properties>
</file>